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85B74" w:rsidRPr="006346F2" w:rsidP="00285B74" w14:paraId="1F4F3814" w14:textId="77777777">
      <w:pPr>
        <w:pStyle w:val="NoSpacing"/>
        <w:spacing w:before="0"/>
        <w:jc w:val="center"/>
        <w:rPr>
          <w:rFonts w:ascii="Arial Narrow" w:hAnsi="Arial Narrow"/>
          <w:b/>
        </w:rPr>
      </w:pPr>
      <w:r w:rsidRPr="006346F2">
        <w:rPr>
          <w:rFonts w:ascii="Arial Narrow" w:hAnsi="Arial Narrow"/>
          <w:b/>
        </w:rPr>
        <w:t>1.SINIF MÜZİK DERSİ DERS PLANI</w:t>
      </w:r>
    </w:p>
    <w:p w:rsidR="007E6DC2" w:rsidRPr="006346F2" w:rsidP="00DF7C85" w14:paraId="4EA51CA3" w14:textId="77777777">
      <w:pPr>
        <w:pStyle w:val="NoSpacing"/>
        <w:jc w:val="center"/>
        <w:rPr>
          <w:rFonts w:ascii="Arial Narrow" w:hAnsi="Arial Narrow"/>
          <w:b/>
          <w:color w:val="FF0000"/>
        </w:rPr>
      </w:pPr>
      <w:r w:rsidRPr="006346F2">
        <w:rPr>
          <w:rFonts w:ascii="Arial Narrow" w:hAnsi="Arial Narrow"/>
          <w:b/>
          <w:color w:val="FF0000"/>
        </w:rPr>
        <w:t>21</w:t>
      </w:r>
      <w:r w:rsidRPr="006346F2" w:rsidR="00DF7C85">
        <w:rPr>
          <w:rFonts w:ascii="Arial Narrow" w:hAnsi="Arial Narrow"/>
          <w:b/>
          <w:color w:val="FF0000"/>
        </w:rPr>
        <w:t>.Hafta</w:t>
      </w:r>
    </w:p>
    <w:p w:rsidR="004076AD" w:rsidRPr="006346F2" w:rsidP="00DF7C85" w14:paraId="511CBD4D" w14:textId="09B9A8FC">
      <w:pPr>
        <w:pStyle w:val="NoSpacing"/>
        <w:jc w:val="center"/>
        <w:rPr>
          <w:rFonts w:ascii="Arial Narrow" w:hAnsi="Arial Narrow"/>
          <w:b/>
        </w:rPr>
      </w:pPr>
      <w:r w:rsidRPr="006346F2">
        <w:rPr>
          <w:rFonts w:ascii="Arial Narrow" w:hAnsi="Arial Narrow"/>
          <w:b/>
        </w:rPr>
        <w:t xml:space="preserve"> (</w:t>
      </w:r>
      <w:r w:rsidRPr="006346F2" w:rsidR="00960B65">
        <w:rPr>
          <w:rFonts w:ascii="Arial Narrow" w:hAnsi="Arial Narrow"/>
          <w:b/>
        </w:rPr>
        <w:t>22-26</w:t>
      </w:r>
      <w:r w:rsidRPr="006346F2" w:rsidR="00D40E06">
        <w:rPr>
          <w:rFonts w:ascii="Arial Narrow" w:hAnsi="Arial Narrow"/>
          <w:b/>
        </w:rPr>
        <w:t xml:space="preserve"> ŞUBAT </w:t>
      </w:r>
      <w:r w:rsidRPr="006346F2" w:rsidR="00C9463C">
        <w:rPr>
          <w:rFonts w:ascii="Arial Narrow" w:hAnsi="Arial Narrow"/>
          <w:b/>
        </w:rPr>
        <w:t>2027</w:t>
      </w:r>
      <w:r w:rsidRPr="006346F2" w:rsidR="00D40E06">
        <w:rPr>
          <w:rFonts w:ascii="Arial Narrow" w:hAnsi="Arial Narrow"/>
          <w:b/>
        </w:rPr>
        <w:t>)</w:t>
      </w:r>
    </w:p>
    <w:p w:rsidR="00D40E06" w:rsidRPr="005E002F" w:rsidP="00DF7C85" w14:paraId="3AA96E8F" w14:textId="766A8CA3">
      <w:pPr>
        <w:pStyle w:val="NoSpacing"/>
        <w:jc w:val="center"/>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85"/>
        <w:gridCol w:w="3199"/>
        <w:gridCol w:w="792"/>
        <w:gridCol w:w="4496"/>
      </w:tblGrid>
      <w:tr w14:paraId="0EE57295"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B65" w:rsidRPr="005E002F" w:rsidP="00F02DAE" w14:paraId="1CB961B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6E86C7A" w14:textId="77777777" w:rsidTr="00A118F2">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960B65" w:rsidRPr="005E002F" w:rsidP="00F02DAE" w14:paraId="13698936"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2" w:type="pct"/>
            <w:shd w:val="clear" w:color="auto" w:fill="FFFFFF" w:themeFill="background1"/>
            <w:tcMar>
              <w:top w:w="28" w:type="dxa"/>
              <w:bottom w:w="28" w:type="dxa"/>
            </w:tcMar>
            <w:vAlign w:val="center"/>
          </w:tcPr>
          <w:p w:rsidR="00960B65" w:rsidRPr="005E002F" w:rsidP="00F02DAE" w14:paraId="52C1903E"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64" w:type="pct"/>
            <w:shd w:val="clear" w:color="auto" w:fill="FFFFFF" w:themeFill="background1"/>
            <w:tcMar>
              <w:top w:w="28" w:type="dxa"/>
              <w:bottom w:w="28" w:type="dxa"/>
            </w:tcMar>
            <w:vAlign w:val="center"/>
          </w:tcPr>
          <w:p w:rsidR="00960B65" w:rsidRPr="005E002F" w:rsidP="00F02DAE" w14:paraId="66C77A2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84" w:type="pct"/>
            <w:shd w:val="clear" w:color="auto" w:fill="FFFFFF" w:themeFill="background1"/>
            <w:tcMar>
              <w:top w:w="28" w:type="dxa"/>
              <w:bottom w:w="28" w:type="dxa"/>
            </w:tcMar>
            <w:vAlign w:val="center"/>
          </w:tcPr>
          <w:p w:rsidR="00960B65" w:rsidRPr="005E002F" w:rsidP="00F02DAE" w14:paraId="0DA53B81"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C6C6F43"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F02DAE" w14:paraId="6D964907"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2" w:type="pct"/>
            <w:shd w:val="clear" w:color="auto" w:fill="FFFFFF" w:themeFill="background1"/>
            <w:tcMar>
              <w:top w:w="28" w:type="dxa"/>
              <w:bottom w:w="28" w:type="dxa"/>
            </w:tcMar>
            <w:vAlign w:val="center"/>
          </w:tcPr>
          <w:p w:rsidR="00960B65" w:rsidRPr="005E002F" w:rsidP="00960B65" w14:paraId="397C8109" w14:textId="772173FE">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color w:val="FF0000"/>
                <w:sz w:val="20"/>
                <w:szCs w:val="20"/>
              </w:rPr>
              <w:t>MÜZİK KÜLTÜRÜ</w:t>
            </w:r>
          </w:p>
        </w:tc>
        <w:tc>
          <w:tcPr>
            <w:tcW w:w="364" w:type="pct"/>
            <w:shd w:val="clear" w:color="auto" w:fill="FFFFFF" w:themeFill="background1"/>
            <w:tcMar>
              <w:top w:w="28" w:type="dxa"/>
              <w:bottom w:w="28" w:type="dxa"/>
            </w:tcMar>
            <w:vAlign w:val="center"/>
          </w:tcPr>
          <w:p w:rsidR="00960B65" w:rsidRPr="005E002F" w:rsidP="00F02DAE" w14:paraId="786F1AE5"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84" w:type="pct"/>
            <w:shd w:val="clear" w:color="auto" w:fill="FFFFFF" w:themeFill="background1"/>
            <w:tcMar>
              <w:top w:w="28" w:type="dxa"/>
              <w:bottom w:w="28" w:type="dxa"/>
            </w:tcMar>
            <w:vAlign w:val="center"/>
          </w:tcPr>
          <w:p w:rsidR="00960B65" w:rsidRPr="005E002F" w:rsidP="00F02DAE" w14:paraId="5967C138"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FC8F3E3"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66F54916"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86" w:type="pct"/>
            <w:gridSpan w:val="3"/>
            <w:shd w:val="clear" w:color="auto" w:fill="FFFFFF" w:themeFill="background1"/>
            <w:tcMar>
              <w:top w:w="28" w:type="dxa"/>
              <w:bottom w:w="28" w:type="dxa"/>
            </w:tcMar>
            <w:vAlign w:val="center"/>
          </w:tcPr>
          <w:p w:rsidR="00960B65" w:rsidRPr="005E002F" w:rsidP="00960B65" w14:paraId="3B2E719A" w14:textId="59BFD9DE">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Müzik dinleme/söyleme kuralları</w:t>
            </w:r>
          </w:p>
        </w:tc>
      </w:tr>
      <w:tr w14:paraId="421411D7"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5B414E97"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86" w:type="pct"/>
            <w:gridSpan w:val="3"/>
            <w:shd w:val="clear" w:color="auto" w:fill="FFFFFF" w:themeFill="background1"/>
            <w:tcMar>
              <w:top w:w="28" w:type="dxa"/>
              <w:bottom w:w="28" w:type="dxa"/>
            </w:tcMar>
            <w:vAlign w:val="center"/>
          </w:tcPr>
          <w:p w:rsidR="00960B65" w:rsidRPr="005E002F" w:rsidP="00960B65" w14:paraId="291DCDE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MÜZ.1.2.1. Müzik dinleme/söyleme kurallarını çözümleyebilme</w:t>
            </w:r>
          </w:p>
          <w:p w:rsidR="00960B65" w:rsidRPr="005E002F" w:rsidP="00960B65" w14:paraId="77719380"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Müzik dinleme/söyleme kurallarına ilişkin ögeleri sözlü olarak ifade eder.</w:t>
            </w:r>
          </w:p>
          <w:p w:rsidR="00960B65" w:rsidRPr="005E002F" w:rsidP="00960B65" w14:paraId="60AF59C7" w14:textId="5B347B40">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Müzik dinleme/söyleme kurallarına ilişkin ögeler arasındaki ilişkileri sözlü olarak ifade eder.</w:t>
            </w:r>
          </w:p>
        </w:tc>
      </w:tr>
      <w:tr w14:paraId="27F3AE7C"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16FD4A30"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86" w:type="pct"/>
            <w:gridSpan w:val="3"/>
            <w:shd w:val="clear" w:color="auto" w:fill="FFFFFF" w:themeFill="background1"/>
            <w:tcMar>
              <w:top w:w="28" w:type="dxa"/>
              <w:bottom w:w="28" w:type="dxa"/>
            </w:tcMar>
            <w:vAlign w:val="center"/>
          </w:tcPr>
          <w:p w:rsidR="00960B65" w:rsidRPr="005E002F" w:rsidP="00960B65" w14:paraId="0E13C831"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6702702" w14:textId="77777777" w:rsidTr="00A118F2">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960B65" w:rsidRPr="005E002F" w:rsidP="00960B65" w14:paraId="4A7984B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86" w:type="pct"/>
            <w:gridSpan w:val="3"/>
            <w:shd w:val="clear" w:color="auto" w:fill="FFFFFF" w:themeFill="background1"/>
            <w:tcMar>
              <w:top w:w="28" w:type="dxa"/>
              <w:bottom w:w="28" w:type="dxa"/>
            </w:tcMar>
            <w:vAlign w:val="center"/>
          </w:tcPr>
          <w:p w:rsidR="00960B65" w:rsidRPr="005E002F" w:rsidP="00960B65" w14:paraId="32E6419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195257BA"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B65" w:rsidRPr="005E002F" w:rsidP="00960B65" w14:paraId="5795650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307F905"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06FC304C"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86" w:type="pct"/>
            <w:gridSpan w:val="3"/>
            <w:shd w:val="clear" w:color="auto" w:fill="FFFFFF" w:themeFill="background1"/>
            <w:tcMar>
              <w:top w:w="28" w:type="dxa"/>
              <w:bottom w:w="28" w:type="dxa"/>
            </w:tcMar>
            <w:vAlign w:val="center"/>
          </w:tcPr>
          <w:p w:rsidR="00960B65" w:rsidRPr="005E002F" w:rsidP="00A118F2" w14:paraId="13D59028" w14:textId="7D4D10CB">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5AC7544F" w14:textId="77777777" w:rsidTr="00A118F2">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960B65" w:rsidRPr="005E002F" w:rsidP="00960B65" w14:paraId="63E8E7E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86" w:type="pct"/>
            <w:gridSpan w:val="3"/>
            <w:shd w:val="clear" w:color="auto" w:fill="FFFFFF" w:themeFill="background1"/>
            <w:tcMar>
              <w:top w:w="28" w:type="dxa"/>
              <w:bottom w:w="28" w:type="dxa"/>
            </w:tcMar>
            <w:vAlign w:val="center"/>
          </w:tcPr>
          <w:p w:rsidR="00960B65" w:rsidRPr="005E002F" w:rsidP="00A118F2" w14:paraId="7915F790" w14:textId="03B3932F">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4D57600C"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2BFA446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86" w:type="pct"/>
            <w:gridSpan w:val="3"/>
            <w:shd w:val="clear" w:color="auto" w:fill="FFFFFF" w:themeFill="background1"/>
            <w:tcMar>
              <w:top w:w="28" w:type="dxa"/>
              <w:bottom w:w="28" w:type="dxa"/>
            </w:tcMar>
            <w:vAlign w:val="center"/>
          </w:tcPr>
          <w:p w:rsidR="00960B65" w:rsidRPr="005E002F" w:rsidP="00A118F2" w14:paraId="3B1FC863" w14:textId="5EE87F95">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070F58EF" w14:textId="77777777" w:rsidTr="00A118F2">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960B65" w:rsidRPr="005E002F" w:rsidP="00960B65" w14:paraId="2C0C7D49"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86" w:type="pct"/>
            <w:gridSpan w:val="3"/>
            <w:shd w:val="clear" w:color="auto" w:fill="FFFFFF" w:themeFill="background1"/>
            <w:tcMar>
              <w:top w:w="28" w:type="dxa"/>
              <w:bottom w:w="28" w:type="dxa"/>
            </w:tcMar>
            <w:vAlign w:val="center"/>
          </w:tcPr>
          <w:p w:rsidR="00960B65" w:rsidRPr="005E002F" w:rsidP="00960B65" w14:paraId="762F1396"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362F6049" w14:textId="77777777" w:rsidTr="00A118F2">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960B65" w:rsidRPr="005E002F" w:rsidP="00960B65" w14:paraId="72D36A9D"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86" w:type="pct"/>
            <w:gridSpan w:val="3"/>
            <w:shd w:val="clear" w:color="auto" w:fill="FFFFFF" w:themeFill="background1"/>
            <w:tcMar>
              <w:top w:w="28" w:type="dxa"/>
              <w:bottom w:w="28" w:type="dxa"/>
            </w:tcMar>
            <w:vAlign w:val="center"/>
          </w:tcPr>
          <w:p w:rsidR="00960B65" w:rsidRPr="005E002F" w:rsidP="00960B65" w14:paraId="33AE062B"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C1786C6" w14:textId="77777777" w:rsidTr="00A118F2">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960B65" w:rsidRPr="005E002F" w:rsidP="00960B65" w14:paraId="528DA0FE"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86" w:type="pct"/>
            <w:gridSpan w:val="3"/>
            <w:shd w:val="clear" w:color="auto" w:fill="FFFFFF" w:themeFill="background1"/>
            <w:tcMar>
              <w:top w:w="28" w:type="dxa"/>
              <w:bottom w:w="28" w:type="dxa"/>
            </w:tcMar>
            <w:vAlign w:val="center"/>
          </w:tcPr>
          <w:p w:rsidR="00960B65" w:rsidRPr="005E002F" w:rsidP="00960B65" w14:paraId="1E660D43"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627E3EAE"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960B65" w:rsidRPr="005E002F" w:rsidP="00960B65" w14:paraId="3D9A460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8DC77F1" w14:textId="77777777" w:rsidTr="00A118F2">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960B65" w:rsidRPr="005E002F" w:rsidP="00960B65" w14:paraId="203790E0"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86" w:type="pct"/>
            <w:gridSpan w:val="3"/>
            <w:shd w:val="clear" w:color="auto" w:fill="FFFFFF" w:themeFill="background1"/>
            <w:tcMar>
              <w:top w:w="28" w:type="dxa"/>
              <w:bottom w:w="28" w:type="dxa"/>
            </w:tcMar>
            <w:vAlign w:val="center"/>
          </w:tcPr>
          <w:p w:rsidR="00A118F2" w:rsidRPr="005E002F" w:rsidP="00A118F2" w14:paraId="44F45E47"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62-63 </w:t>
            </w:r>
            <w:r w:rsidRPr="005E002F">
              <w:rPr>
                <w:rFonts w:ascii="Arial Narrow" w:hAnsi="Arial Narrow" w:cs="Barlow-Medium"/>
                <w:sz w:val="20"/>
                <w:szCs w:val="20"/>
                <w14:ligatures w14:val="standardContextual"/>
              </w:rPr>
              <w:t xml:space="preserve"> etkinlikler yaptırılır.</w:t>
            </w:r>
          </w:p>
          <w:p w:rsidR="00A118F2" w:rsidRPr="005E002F" w:rsidP="00A118F2" w14:paraId="6DD1A74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Müzik dinleme/söyleme kurallarının neler olabileceği hakkında sorular sorulur (E1.1). </w:t>
            </w:r>
          </w:p>
          <w:p w:rsidR="00A118F2" w:rsidRPr="005E002F" w:rsidP="00A118F2" w14:paraId="3094E5CA" w14:textId="7707F3D5">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Müzik dinlerken sessiz bir şekilde gürültü yapmadan dinleme, şarkı söylerken ise sesini bağırmadan kullanma gibi müzik dinlemeye/söylemeye ait kurallar çeşitli oyunlar aracılığıyla gerçekleştirilir.</w:t>
            </w:r>
          </w:p>
          <w:p w:rsidR="00A118F2" w:rsidRPr="005E002F" w:rsidP="00A118F2" w14:paraId="5B403792"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 xml:space="preserve"> Öğrencilerden bu kuralları ve kurallar arasındaki ilişkileri ayrı ayrı kendi yorumlarıyla ifade etmeleri istenir (OB1). </w:t>
            </w:r>
          </w:p>
          <w:p w:rsidR="00960B65" w:rsidRPr="005E002F" w:rsidP="00A118F2" w14:paraId="5ABB91FD" w14:textId="4240FAD0">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Değerlendirmeler; performans görevi, gözlem formu, kısa cevaplı ve açık uçlu sorular, kontrol listeleri gibi araçlardan biriyle yapılabilir. Müzik dinleme/söyleme kurallarının neler olabileceğine yönelik performans görevi verilebilir.</w:t>
            </w:r>
            <w:r w:rsidRPr="005E002F">
              <w:rPr>
                <w:rFonts w:ascii="Arial Narrow" w:hAnsi="Arial Narrow" w:cs="Barlow-Medium"/>
                <w:color w:val="FFFFFF" w:themeColor="background1"/>
                <w:sz w:val="20"/>
                <w:szCs w:val="20"/>
                <w14:ligatures w14:val="standardContextual"/>
              </w:rPr>
              <w:t>ğerlendirme</w:t>
            </w:r>
          </w:p>
        </w:tc>
      </w:tr>
      <w:tr w14:paraId="23CE8921"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B65" w:rsidRPr="005E002F" w:rsidP="00960B65" w14:paraId="6CF23B0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B5CD7AA" w14:textId="77777777" w:rsidTr="00A118F2">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A118F2" w:rsidRPr="005E002F" w:rsidP="00A118F2" w14:paraId="456F82E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86" w:type="pct"/>
            <w:gridSpan w:val="3"/>
            <w:tcMar>
              <w:top w:w="28" w:type="dxa"/>
              <w:bottom w:w="28" w:type="dxa"/>
            </w:tcMar>
            <w:vAlign w:val="center"/>
          </w:tcPr>
          <w:p w:rsidR="00A118F2" w:rsidRPr="005E002F" w:rsidP="00A118F2" w14:paraId="61FD3EBE" w14:textId="38AEDB5B">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Müzik dinleme/söyleme kuralarının özelliklerine ilişkin çeşitli drama, sınıf içi simülasyonlar, senaryo oluşturma gibi farklı teknikler kullanılarak öğrencilerin bu etkinliklerde rol almaları istenebilir.</w:t>
            </w:r>
          </w:p>
        </w:tc>
      </w:tr>
      <w:tr w14:paraId="3DCC1CAC" w14:textId="77777777" w:rsidTr="00A118F2">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A118F2" w:rsidRPr="005E002F" w:rsidP="00A118F2" w14:paraId="43CA6A0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86" w:type="pct"/>
            <w:gridSpan w:val="3"/>
            <w:tcMar>
              <w:top w:w="28" w:type="dxa"/>
              <w:bottom w:w="28" w:type="dxa"/>
            </w:tcMar>
            <w:vAlign w:val="center"/>
          </w:tcPr>
          <w:p w:rsidR="00A118F2" w:rsidRPr="005E002F" w:rsidP="00A118F2" w14:paraId="47525D25" w14:textId="27799540">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w:t>
            </w:r>
          </w:p>
        </w:tc>
      </w:tr>
    </w:tbl>
    <w:p w:rsidR="00960B65" w:rsidRPr="005E002F" w:rsidP="00DF7C85" w14:paraId="70A24837" w14:textId="77777777">
      <w:pPr>
        <w:pStyle w:val="NoSpacing"/>
        <w:jc w:val="center"/>
        <w:rPr>
          <w:rFonts w:ascii="Arial Narrow" w:hAnsi="Arial Narrow"/>
          <w:sz w:val="20"/>
          <w:szCs w:val="20"/>
        </w:rPr>
      </w:pPr>
    </w:p>
    <w:p w:rsidR="00640C4B" w:rsidRPr="005E002F" w:rsidP="00DF7C85" w14:paraId="2E333683" w14:textId="77777777">
      <w:pPr>
        <w:pStyle w:val="NoSpacing"/>
        <w:jc w:val="center"/>
        <w:rPr>
          <w:rFonts w:ascii="Arial Narrow" w:hAnsi="Arial Narrow"/>
          <w:sz w:val="20"/>
          <w:szCs w:val="20"/>
        </w:rPr>
      </w:pPr>
    </w:p>
    <w:p w:rsidR="00640C4B" w:rsidRPr="005E002F" w:rsidP="00DF7C85" w14:paraId="27DEF257" w14:textId="77777777">
      <w:pPr>
        <w:pStyle w:val="NoSpacing"/>
        <w:jc w:val="center"/>
        <w:rPr>
          <w:rFonts w:ascii="Arial Narrow" w:hAnsi="Arial Narrow"/>
          <w:sz w:val="20"/>
          <w:szCs w:val="20"/>
        </w:rPr>
      </w:pPr>
    </w:p>
    <w:p w:rsidR="00DF7C85" w:rsidRPr="005E002F" w:rsidP="00DF7C85" w14:paraId="741C014F" w14:textId="7E5F86FF">
      <w:pPr>
        <w:pStyle w:val="NoSpacing"/>
        <w:jc w:val="center"/>
        <w:rPr>
          <w:rFonts w:ascii="Arial Narrow" w:hAnsi="Arial Narrow"/>
          <w:sz w:val="20"/>
          <w:szCs w:val="20"/>
        </w:rPr>
      </w:pPr>
    </w:p>
    <w:p w:rsidR="00640C4B" w:rsidRPr="005E002F" w:rsidP="00DF7C85" w14:paraId="41ABE012" w14:textId="0928D100">
      <w:pPr>
        <w:pStyle w:val="NoSpacing"/>
        <w:jc w:val="center"/>
        <w:rPr>
          <w:rFonts w:ascii="Arial Narrow" w:hAnsi="Arial Narrow"/>
          <w:sz w:val="20"/>
          <w:szCs w:val="20"/>
        </w:rPr>
      </w:pPr>
    </w:p>
    <w:p w:rsidR="00640C4B" w:rsidRPr="005E002F" w:rsidP="00DF7C85" w14:paraId="544086DF" w14:textId="37FF8D9D">
      <w:pPr>
        <w:pStyle w:val="NoSpacing"/>
        <w:jc w:val="center"/>
        <w:rPr>
          <w:rFonts w:ascii="Arial Narrow" w:hAnsi="Arial Narrow"/>
          <w:sz w:val="20"/>
          <w:szCs w:val="20"/>
        </w:rPr>
      </w:pPr>
    </w:p>
    <w:p w:rsidR="00640C4B" w:rsidRPr="005E002F" w:rsidP="00DF7C85" w14:paraId="20883A62" w14:textId="67951D9F">
      <w:pPr>
        <w:pStyle w:val="NoSpacing"/>
        <w:jc w:val="center"/>
        <w:rPr>
          <w:rFonts w:ascii="Arial Narrow" w:hAnsi="Arial Narrow"/>
          <w:sz w:val="20"/>
          <w:szCs w:val="20"/>
        </w:rPr>
      </w:pPr>
    </w:p>
    <w:p w:rsidR="00640C4B" w:rsidRPr="005E002F" w:rsidP="00DF7C85" w14:paraId="68B00F9C" w14:textId="77777777">
      <w:pPr>
        <w:pStyle w:val="NoSpacing"/>
        <w:jc w:val="center"/>
        <w:rPr>
          <w:rFonts w:ascii="Arial Narrow" w:hAnsi="Arial Narrow"/>
          <w:sz w:val="20"/>
          <w:szCs w:val="20"/>
        </w:rPr>
      </w:pPr>
    </w:p>
    <w:p w:rsidR="00640C4B" w:rsidRPr="005E002F" w:rsidP="00DF7C85" w14:paraId="3684C8A4" w14:textId="16FA29FF">
      <w:pPr>
        <w:pStyle w:val="NoSpacing"/>
        <w:jc w:val="center"/>
        <w:rPr>
          <w:rFonts w:ascii="Arial Narrow" w:hAnsi="Arial Narrow"/>
          <w:sz w:val="20"/>
          <w:szCs w:val="20"/>
        </w:rPr>
      </w:pPr>
    </w:p>
    <w:p w:rsidR="00E30C25" w:rsidP="00DF7C85" w14:paraId="1629D842" w14:textId="219E2739">
      <w:pPr>
        <w:pStyle w:val="NoSpacing"/>
        <w:jc w:val="center"/>
        <w:rPr>
          <w:rFonts w:ascii="Arial Narrow" w:hAnsi="Arial Narrow"/>
          <w:sz w:val="20"/>
          <w:szCs w:val="20"/>
        </w:rPr>
      </w:pPr>
    </w:p>
    <w:p w:rsidR="006346F2" w:rsidP="00DF7C85" w14:paraId="4B53673C" w14:textId="59AC451B">
      <w:pPr>
        <w:pStyle w:val="NoSpacing"/>
        <w:jc w:val="center"/>
        <w:rPr>
          <w:rFonts w:ascii="Arial Narrow" w:hAnsi="Arial Narrow"/>
          <w:sz w:val="20"/>
          <w:szCs w:val="20"/>
        </w:rPr>
      </w:pPr>
    </w:p>
    <w:p w:rsidR="006346F2" w:rsidP="00DF7C85" w14:paraId="40E4149F" w14:textId="08F7DC40">
      <w:pPr>
        <w:pStyle w:val="NoSpacing"/>
        <w:jc w:val="center"/>
        <w:rPr>
          <w:rFonts w:ascii="Arial Narrow" w:hAnsi="Arial Narrow"/>
          <w:sz w:val="20"/>
          <w:szCs w:val="20"/>
        </w:rPr>
      </w:pPr>
    </w:p>
    <w:p w:rsidR="006346F2" w:rsidRPr="005E002F" w:rsidP="00DF7C85" w14:paraId="27C9377A" w14:textId="77777777">
      <w:pPr>
        <w:pStyle w:val="NoSpacing"/>
        <w:jc w:val="center"/>
        <w:rPr>
          <w:rFonts w:ascii="Arial Narrow" w:hAnsi="Arial Narrow"/>
          <w:sz w:val="20"/>
          <w:szCs w:val="20"/>
        </w:rPr>
      </w:pPr>
    </w:p>
    <w:p w:rsidR="00967BCC" w:rsidRPr="005E002F" w:rsidP="00DF7C85" w14:paraId="35806CA3"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